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40"/>
        <w:jc w:val="left"/>
        <w:rPr/>
      </w:pPr>
      <w:r>
        <w:rPr/>
        <w:t>Nicole Bishop, PhD</w:t>
      </w:r>
    </w:p>
    <w:p>
      <w:pPr>
        <w:pStyle w:val="BodyTextsubtitle"/>
        <w:bidi w:val="0"/>
        <w:jc w:val="left"/>
        <w:rPr/>
      </w:pPr>
      <w:r>
        <w:rPr/>
        <w:t>Copywriter  ·  Content Strategist  ·  Brand-Voice Specialist</w:t>
      </w:r>
    </w:p>
    <w:p>
      <w:pPr>
        <w:pStyle w:val="BodyTextcontact"/>
        <w:bidi w:val="0"/>
        <w:jc w:val="left"/>
        <w:rPr/>
      </w:pPr>
      <w:r>
        <w:rPr/>
        <w:t>Columbia, SC  ·  803-280-0958  ·  bishop.niia@gmail.com  ·  nicolebishop.com</w:t>
      </w:r>
    </w:p>
    <w:p>
      <w:pPr>
        <w:pStyle w:val="Heading2"/>
        <w:bidi w:val="0"/>
        <w:jc w:val="left"/>
        <w:rPr/>
      </w:pPr>
      <w:r>
        <w:rPr/>
        <w:t>Profile</w:t>
      </w:r>
    </w:p>
    <w:p>
      <w:pPr>
        <w:pStyle w:val="BodyText"/>
        <w:bidi w:val="0"/>
        <w:jc w:val="left"/>
        <w:rPr/>
      </w:pPr>
      <w:r>
        <w:rPr/>
        <w:t>I write for a living — I just don't always call it copywriting. For 20+ years I've crafted content that moves people: first-year writing students, university presidents, international record labels. I understand voice, audience, persuasion, and the exact moment a sentence earns its keep — and I use AI to produce at scale without losing the human in the writing. Give me a brand, an audience, and a deadline. I'll give you copy that works.</w:t>
      </w:r>
    </w:p>
    <w:p>
      <w:pPr>
        <w:pStyle w:val="Heading2"/>
        <w:bidi w:val="0"/>
        <w:jc w:val="left"/>
        <w:rPr/>
      </w:pPr>
      <w:r>
        <w:rPr/>
        <w:t>Core Strengths</w:t>
      </w:r>
    </w:p>
    <w:p>
      <w:pPr>
        <w:pStyle w:val="BodyText"/>
        <w:bidi w:val="0"/>
        <w:jc w:val="left"/>
        <w:rPr/>
      </w:pPr>
      <w:r>
        <w:rPr/>
        <w:t>Brand voice &amp; messaging  ·  Content strategy  ·  Web &amp; long-form copy  ·  Email  ·  Scriptwriting  ·  SEO  ·  Editing &amp; proofreading  ·  Ghostwriting  ·  AI-augmented production  ·  Multilingual (EN / FR / PT / ES)</w:t>
      </w:r>
    </w:p>
    <w:p>
      <w:pPr>
        <w:pStyle w:val="Heading2"/>
        <w:bidi w:val="0"/>
        <w:jc w:val="left"/>
        <w:rPr/>
      </w:pPr>
      <w:r>
        <w:rPr/>
        <w:t>Experience</w:t>
      </w:r>
    </w:p>
    <w:p>
      <w:pPr>
        <w:pStyle w:val="BodyTextrole"/>
        <w:bidi w:val="0"/>
        <w:jc w:val="left"/>
        <w:rPr/>
      </w:pPr>
      <w:r>
        <w:rPr/>
        <w:t>Copywriter, Content Creator &amp; AI Lead — National Sports Museum  |  2025–Present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Write promotional copy and produce original songs across a year-long creative engagement.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Lead the AI-driven design of the museum's immersive exhibit — building narrative-rich content across copy, music, and visuals with an AI-central workflow and a consistent human voice. </w:t>
      </w:r>
    </w:p>
    <w:p>
      <w:pPr>
        <w:pStyle w:val="BodyTextrole"/>
        <w:bidi w:val="0"/>
        <w:jc w:val="left"/>
        <w:rPr/>
      </w:pPr>
      <w:r>
        <w:rPr/>
        <w:t>Institutional Writer &amp; Communications Specialist — Allen University  |  2023–Present</w:t>
      </w:r>
    </w:p>
    <w:p>
      <w:pPr>
        <w:pStyle w:val="BodyText"/>
        <w:numPr>
          <w:ilvl w:val="0"/>
          <w:numId w:val="2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Selected directly by the University President to write manuals, articles, and leadership communications. </w:t>
      </w:r>
    </w:p>
    <w:p>
      <w:pPr>
        <w:pStyle w:val="BodyText"/>
        <w:numPr>
          <w:ilvl w:val="0"/>
          <w:numId w:val="2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Ghostwrite interviews; shape strategic messaging on the Institute on Civility Committee. </w:t>
      </w:r>
    </w:p>
    <w:p>
      <w:pPr>
        <w:pStyle w:val="BodyText"/>
        <w:numPr>
          <w:ilvl w:val="0"/>
          <w:numId w:val="2"/>
        </w:numPr>
        <w:tabs>
          <w:tab w:val="clear" w:pos="1134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Flex voice and register across trustees, faculty, students, donors, and alumni. </w:t>
      </w:r>
    </w:p>
    <w:p>
      <w:pPr>
        <w:pStyle w:val="BodyTextrole"/>
        <w:bidi w:val="0"/>
        <w:jc w:val="left"/>
        <w:rPr/>
      </w:pPr>
      <w:r>
        <w:rPr/>
        <w:t>Founder &amp; Creator — Age of Intellect (ageofintellect.com)  |  2024–Present</w:t>
      </w:r>
    </w:p>
    <w:p>
      <w:pPr>
        <w:pStyle w:val="BodyText"/>
        <w:numPr>
          <w:ilvl w:val="0"/>
          <w:numId w:val="3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Founded an independent media and education platform on human intellect and creativity in the AI era. </w:t>
      </w:r>
    </w:p>
    <w:p>
      <w:pPr>
        <w:pStyle w:val="BodyText"/>
        <w:numPr>
          <w:ilvl w:val="0"/>
          <w:numId w:val="3"/>
        </w:numPr>
        <w:tabs>
          <w:tab w:val="clear" w:pos="1134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Write and produce all content; built the brand voice, identity, and audience strategy end to end. </w:t>
      </w:r>
    </w:p>
    <w:p>
      <w:pPr>
        <w:pStyle w:val="BodyTextrole"/>
        <w:bidi w:val="0"/>
        <w:jc w:val="left"/>
        <w:rPr/>
      </w:pPr>
      <w:r>
        <w:rPr/>
        <w:t>Content Strategist &amp; Web Editor — Amherst College, Class of 1996  |  2016–Present</w:t>
      </w:r>
    </w:p>
    <w:p>
      <w:pPr>
        <w:pStyle w:val="BodyText"/>
        <w:numPr>
          <w:ilvl w:val="0"/>
          <w:numId w:val="4"/>
        </w:numPr>
        <w:tabs>
          <w:tab w:val="clear" w:pos="1134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Write, edit, and publish all alumni web content; drive content strategy that lifts participation and giving. </w:t>
      </w:r>
    </w:p>
    <w:p>
      <w:pPr>
        <w:pStyle w:val="BodyTextrole"/>
        <w:bidi w:val="0"/>
        <w:jc w:val="left"/>
        <w:rPr/>
      </w:pPr>
      <w:r>
        <w:rPr/>
        <w:t>Songwriter &amp; Brand Developer — L8 Blo0om (recording artist)  |  1996–Present</w:t>
      </w:r>
    </w:p>
    <w:p>
      <w:pPr>
        <w:pStyle w:val="BodyText"/>
        <w:numPr>
          <w:ilvl w:val="0"/>
          <w:numId w:val="5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11 albums; "Je T'Aime" (with DJ Armand Van Helden) reached #2 on the Australian Club Charts; "Gone" featured on a Mercedes-Benz compilation. </w:t>
      </w:r>
    </w:p>
    <w:p>
      <w:pPr>
        <w:pStyle w:val="BodyText"/>
        <w:numPr>
          <w:ilvl w:val="0"/>
          <w:numId w:val="5"/>
        </w:numPr>
        <w:tabs>
          <w:tab w:val="clear" w:pos="1134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Own all brand copy, promotion, and multilingual songwriting. </w:t>
      </w:r>
    </w:p>
    <w:p>
      <w:pPr>
        <w:pStyle w:val="BodyTextrole"/>
        <w:bidi w:val="0"/>
        <w:jc w:val="left"/>
        <w:rPr/>
      </w:pPr>
      <w:r>
        <w:rPr/>
        <w:t>Curriculum Copywriter &amp; Instructional Designer — University roles  |  2000–Present</w:t>
      </w:r>
    </w:p>
    <w:p>
      <w:pPr>
        <w:pStyle w:val="BodyText"/>
        <w:numPr>
          <w:ilvl w:val="0"/>
          <w:numId w:val="6"/>
        </w:numPr>
        <w:tabs>
          <w:tab w:val="clear" w:pos="1134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50+ syllabi, 100+ assignment prompts, and 500+ content pieces per year — complex ideas made clear, accurate, and engaging. </w:t>
      </w:r>
    </w:p>
    <w:p>
      <w:pPr>
        <w:pStyle w:val="BodyText"/>
        <w:bidi w:val="0"/>
        <w:jc w:val="left"/>
        <w:rPr/>
      </w:pPr>
      <w:r>
        <w:rPr>
          <w:rStyle w:val="Strong"/>
        </w:rPr>
        <w:t>Earlier:</w:t>
      </w:r>
      <w:r>
        <w:rPr/>
        <w:t xml:space="preserve"> Editor, </w:t>
      </w:r>
      <w:r>
        <w:rPr>
          <w:rStyle w:val="Emphasis"/>
        </w:rPr>
        <w:t>About Place</w:t>
      </w:r>
      <w:r>
        <w:rPr/>
        <w:t xml:space="preserve"> Nature Journal (2013–2015)  ·  Corporate Materials Writer, Global L.T., NYC  ·  Public Relations Associate, Makovsky &amp; Company, NYC.</w:t>
      </w:r>
    </w:p>
    <w:p>
      <w:pPr>
        <w:pStyle w:val="Heading2"/>
        <w:bidi w:val="0"/>
        <w:jc w:val="left"/>
        <w:rPr/>
      </w:pPr>
      <w:r>
        <w:rPr/>
        <w:t>Tools</w:t>
      </w:r>
    </w:p>
    <w:p>
      <w:pPr>
        <w:pStyle w:val="BodyText"/>
        <w:bidi w:val="0"/>
        <w:jc w:val="left"/>
        <w:rPr/>
      </w:pPr>
      <w:r>
        <w:rPr/>
        <w:t>AI: ChatGPT (Advanced), Claude (Advanced), Suno, Claude API  ·  CMS &amp; web editing  ·  Social platforms  ·  MS Office  ·  Google Workspace</w:t>
      </w:r>
    </w:p>
    <w:p>
      <w:pPr>
        <w:pStyle w:val="Heading2"/>
        <w:bidi w:val="0"/>
        <w:jc w:val="left"/>
        <w:rPr/>
      </w:pPr>
      <w:r>
        <w:rPr/>
        <w:t>Education</w:t>
      </w:r>
    </w:p>
    <w:p>
      <w:pPr>
        <w:pStyle w:val="BodyText"/>
        <w:bidi w:val="0"/>
        <w:spacing w:before="0" w:after="120"/>
        <w:jc w:val="left"/>
        <w:rPr/>
      </w:pPr>
      <w:r>
        <w:rPr>
          <w:rStyle w:val="Strong"/>
        </w:rPr>
        <w:t>Ph.D. &amp; M.A., Comparative Literature</w:t>
      </w:r>
      <w:r>
        <w:rPr/>
        <w:t xml:space="preserve"> — University of Michigan  ·  </w:t>
      </w:r>
      <w:r>
        <w:rPr>
          <w:rStyle w:val="Strong"/>
        </w:rPr>
        <w:t>B.A., English &amp; French</w:t>
      </w:r>
      <w:r>
        <w:rPr/>
        <w:t xml:space="preserve"> — Amherst College  ·  </w:t>
      </w:r>
      <w:r>
        <w:rPr>
          <w:rStyle w:val="Strong"/>
        </w:rPr>
        <w:t>Certificate, Women's Entrepreneurship</w:t>
      </w:r>
      <w:r>
        <w:rPr/>
        <w:t xml:space="preserve"> — Cornell University (2025)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altName w:val="Helvetica"/>
    <w:charset w:val="01"/>
    <w:family w:val="auto"/>
    <w:pitch w:val="default"/>
  </w:font>
  <w:font w:name="Georgia">
    <w:altName w:val="serif"/>
    <w:charset w:val="01"/>
    <w:family w:val="auto"/>
    <w:pitch w:val="default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view w:val="web"/>
  <w:zoom w:percent="100"/>
  <w:defaultTabStop w:val="1134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312"/>
    </w:pPr>
    <w:rPr>
      <w:rFonts w:ascii="Calibri;Helvetica;sans-serif" w:hAnsi="Calibri;Helvetica;sans-serif" w:eastAsia="Calibri;Helvetica;sans-serif" w:cs="Calibri;Helvetica;sans-serif"/>
      <w:color w:val="1A1A1A"/>
      <w:sz w:val="22"/>
      <w:szCs w:val="22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40"/>
    </w:pPr>
    <w:rPr>
      <w:rFonts w:ascii="Georgia;serif" w:hAnsi="Georgia;serif" w:eastAsia="Georgia;serif" w:cs="Georgia;serif"/>
      <w:b/>
      <w:bCs/>
      <w:color w:val="8C3B2B"/>
      <w:sz w:val="48"/>
      <w:szCs w:val="48"/>
    </w:rPr>
  </w:style>
  <w:style w:type="paragraph" w:styleId="Heading2">
    <w:name w:val="heading 2"/>
    <w:basedOn w:val="Heading"/>
    <w:next w:val="BodyText"/>
    <w:qFormat/>
    <w:pPr>
      <w:pBdr>
        <w:bottom w:val="single" w:sz="8" w:space="2" w:color="8C3B2B"/>
      </w:pBdr>
      <w:spacing w:before="280" w:after="120"/>
      <w:ind w:left="280" w:right="280"/>
      <w:outlineLvl w:val="1"/>
    </w:pPr>
    <w:rPr>
      <w:rFonts w:ascii="Georgia;serif" w:hAnsi="Georgia;serif" w:eastAsia="Georgia;serif" w:cs="Georgia;serif"/>
      <w:b/>
      <w:bCs/>
      <w:caps/>
      <w:color w:val="8C3B2B"/>
      <w:spacing w:val="10"/>
      <w:sz w:val="24"/>
      <w:szCs w:val="24"/>
    </w:rPr>
  </w:style>
  <w:style w:type="character" w:styleId="EndnoteReference">
    <w:name w:val="endnote referenc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Characters">
    <w:name w:val="Endnote Characters"/>
    <w:qFormat/>
    <w:rPr/>
  </w:style>
  <w:style w:type="character" w:styleId="FootnoteCharacters">
    <w:name w:val="Footnote Characters"/>
    <w:qFormat/>
    <w:rPr/>
  </w:style>
  <w:style w:type="character" w:styleId="Hyperlink">
    <w:name w:val="Hyperlink"/>
    <w:rPr>
      <w:color w:val="000080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paragraph" w:styleId="HorizontalLine">
    <w:name w:val="Horizontal Line"/>
    <w:basedOn w:val="Normal"/>
    <w:next w:val="BodyText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EnvelopeReturn">
    <w:name w:val="envelope return"/>
    <w:basedOn w:val="Normal"/>
    <w:pPr/>
    <w:rPr>
      <w:i/>
    </w:rPr>
  </w:style>
  <w:style w:type="paragraph" w:styleId="TableContents">
    <w:name w:val="Table Contents"/>
    <w:basedOn w:val="BodyText"/>
    <w:qFormat/>
    <w:pPr/>
    <w:rPr/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List">
    <w:name w:val="List"/>
    <w:basedOn w:val="BodyText"/>
    <w:pPr/>
    <w:rPr>
      <w:rFonts w:cs="Arial Unicode MS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Heading">
    <w:name w:val="Heading"/>
    <w:basedOn w:val="Normal"/>
    <w:next w:val="BodyText"/>
    <w:qFormat/>
    <w:pPr>
      <w:keepNext w:val="true"/>
      <w:spacing w:before="240" w:after="283"/>
    </w:pPr>
    <w:rPr>
      <w:rFonts w:ascii="Liberation Sans" w:hAnsi="Liberation Sans"/>
      <w:sz w:val="28"/>
      <w:szCs w:val="28"/>
    </w:rPr>
  </w:style>
  <w:style w:type="paragraph" w:styleId="BodyTextsubtitle">
    <w:name w:val="Body Text.subtitle"/>
    <w:basedOn w:val="BodyText"/>
    <w:qFormat/>
    <w:pPr>
      <w:spacing w:before="0" w:after="60"/>
    </w:pPr>
    <w:rPr>
      <w:b/>
      <w:bCs/>
      <w:color w:val="333333"/>
      <w:spacing w:val="10"/>
      <w:sz w:val="24"/>
      <w:szCs w:val="24"/>
    </w:rPr>
  </w:style>
  <w:style w:type="paragraph" w:styleId="BodyTextcontact">
    <w:name w:val="Body Text.contact"/>
    <w:basedOn w:val="BodyText"/>
    <w:qFormat/>
    <w:pPr>
      <w:spacing w:before="0" w:after="200"/>
    </w:pPr>
    <w:rPr>
      <w:color w:val="555555"/>
      <w:sz w:val="20"/>
      <w:szCs w:val="20"/>
    </w:rPr>
  </w:style>
  <w:style w:type="paragraph" w:styleId="BodyTextrole">
    <w:name w:val="Body Text.role"/>
    <w:basedOn w:val="BodyText"/>
    <w:qFormat/>
    <w:pPr>
      <w:spacing w:before="160" w:after="160"/>
      <w:ind w:left="160" w:right="160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LibreOffice/26.2.3.2$MacOSX_AARCH64 LibreOffice_project/70e089b17412e4cb7773e41413306b17a2328c34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